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45" w:rsidRDefault="009A7616">
      <w:pPr>
        <w:pStyle w:val="Body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NFWI AM Resolution Briefing meeting.</w:t>
      </w:r>
    </w:p>
    <w:p w:rsidR="00631F45" w:rsidRDefault="00631F45">
      <w:pPr>
        <w:pStyle w:val="Body"/>
        <w:jc w:val="center"/>
        <w:rPr>
          <w:rFonts w:ascii="Verdana" w:eastAsia="Verdana" w:hAnsi="Verdana" w:cs="Verdana"/>
          <w:b/>
          <w:bCs/>
          <w:sz w:val="32"/>
          <w:szCs w:val="32"/>
        </w:rPr>
      </w:pPr>
    </w:p>
    <w:p w:rsidR="00631F45" w:rsidRDefault="009A7616">
      <w:pPr>
        <w:pStyle w:val="Body"/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Wednesday April 19th 2017.</w:t>
      </w:r>
    </w:p>
    <w:p w:rsidR="00631F45" w:rsidRDefault="009A7616">
      <w:pPr>
        <w:pStyle w:val="Body"/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The Ballroom, </w:t>
      </w:r>
      <w:proofErr w:type="gramStart"/>
      <w:r>
        <w:rPr>
          <w:rFonts w:ascii="Verdana" w:hAnsi="Verdana"/>
          <w:b/>
          <w:bCs/>
          <w:sz w:val="32"/>
          <w:szCs w:val="32"/>
        </w:rPr>
        <w:t>The</w:t>
      </w:r>
      <w:proofErr w:type="gramEnd"/>
      <w:r>
        <w:rPr>
          <w:rFonts w:ascii="Verdana" w:hAnsi="Verdana"/>
          <w:b/>
          <w:bCs/>
          <w:sz w:val="32"/>
          <w:szCs w:val="32"/>
        </w:rPr>
        <w:t xml:space="preserve"> Whitworth Centre, Darley Dale</w:t>
      </w:r>
    </w:p>
    <w:p w:rsidR="00631F45" w:rsidRDefault="009A7616">
      <w:pPr>
        <w:pStyle w:val="Body"/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proofErr w:type="gramStart"/>
      <w:r>
        <w:rPr>
          <w:rFonts w:ascii="Verdana" w:hAnsi="Verdana"/>
          <w:b/>
          <w:bCs/>
          <w:sz w:val="32"/>
          <w:szCs w:val="32"/>
        </w:rPr>
        <w:t>Matlock, DE4 2FT.</w:t>
      </w:r>
      <w:proofErr w:type="gramEnd"/>
    </w:p>
    <w:p w:rsidR="00631F45" w:rsidRDefault="009A7616">
      <w:pPr>
        <w:pStyle w:val="Body"/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Doors open at 10.00am for 10.30am until 12.30pm.</w:t>
      </w:r>
    </w:p>
    <w:p w:rsidR="00631F45" w:rsidRDefault="009A7616">
      <w:pPr>
        <w:pStyle w:val="Body"/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Cost </w:t>
      </w:r>
      <w:r>
        <w:rPr>
          <w:rFonts w:ascii="Verdana" w:hAnsi="Verdana"/>
          <w:b/>
          <w:bCs/>
          <w:sz w:val="32"/>
          <w:szCs w:val="32"/>
        </w:rPr>
        <w:t>£</w:t>
      </w:r>
      <w:r>
        <w:rPr>
          <w:rFonts w:ascii="Verdana" w:hAnsi="Verdana"/>
          <w:b/>
          <w:bCs/>
          <w:sz w:val="32"/>
          <w:szCs w:val="32"/>
        </w:rPr>
        <w:t>3.50 per person including coffee/tea on arrival.</w:t>
      </w:r>
    </w:p>
    <w:p w:rsidR="00631F45" w:rsidRDefault="009A7616">
      <w:pPr>
        <w:pStyle w:val="Body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Please use a DFWI </w:t>
      </w:r>
      <w:r>
        <w:rPr>
          <w:rFonts w:ascii="Verdana" w:hAnsi="Verdana"/>
          <w:b/>
          <w:bCs/>
          <w:sz w:val="32"/>
          <w:szCs w:val="32"/>
        </w:rPr>
        <w:t xml:space="preserve">application form and send a </w:t>
      </w:r>
      <w:proofErr w:type="spellStart"/>
      <w:r>
        <w:rPr>
          <w:rFonts w:ascii="Verdana" w:hAnsi="Verdana"/>
          <w:b/>
          <w:bCs/>
          <w:sz w:val="32"/>
          <w:szCs w:val="32"/>
        </w:rPr>
        <w:t>cheque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made payable to DFWI including a SAE to Derbyshire House. </w:t>
      </w:r>
      <w:proofErr w:type="gramStart"/>
      <w:r>
        <w:rPr>
          <w:rFonts w:ascii="Verdana" w:hAnsi="Verdana"/>
          <w:b/>
          <w:bCs/>
          <w:sz w:val="32"/>
          <w:szCs w:val="32"/>
        </w:rPr>
        <w:t>Closing date March 23rd 2017.</w:t>
      </w:r>
      <w:proofErr w:type="gramEnd"/>
    </w:p>
    <w:p w:rsidR="00631F45" w:rsidRDefault="009A7616">
      <w:pPr>
        <w:pStyle w:val="Body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This is an opportunity to hear and ask questions of informed speakers on the selected resolution/s which be presented at the National</w:t>
      </w:r>
      <w:r>
        <w:rPr>
          <w:rFonts w:ascii="Verdana" w:hAnsi="Verdana"/>
          <w:b/>
          <w:bCs/>
          <w:sz w:val="32"/>
          <w:szCs w:val="32"/>
        </w:rPr>
        <w:t xml:space="preserve"> Annual meeting held on Wednesday June 7th at the Echo Arena Liverpool. We do not know which of the shortlist of resolutions will be selected until the middle of </w:t>
      </w:r>
      <w:proofErr w:type="gramStart"/>
      <w:r>
        <w:rPr>
          <w:rFonts w:ascii="Verdana" w:hAnsi="Verdana"/>
          <w:b/>
          <w:bCs/>
          <w:sz w:val="32"/>
          <w:szCs w:val="32"/>
        </w:rPr>
        <w:t>February.</w:t>
      </w:r>
      <w:proofErr w:type="gramEnd"/>
    </w:p>
    <w:p w:rsidR="00631F45" w:rsidRDefault="009A7616">
      <w:pPr>
        <w:pStyle w:val="Body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There is ample parking space at the venue and a lift is available to the Ballroom. W</w:t>
      </w:r>
      <w:r>
        <w:rPr>
          <w:rFonts w:ascii="Verdana" w:hAnsi="Verdana"/>
          <w:b/>
          <w:bCs/>
          <w:sz w:val="32"/>
          <w:szCs w:val="32"/>
        </w:rPr>
        <w:t>Is should be prepared to fund the cost of one ticket. Every WI applying for a ticket will be allocated a place.</w:t>
      </w:r>
    </w:p>
    <w:p w:rsidR="00631F45" w:rsidRDefault="00631F45">
      <w:pPr>
        <w:pStyle w:val="Body"/>
        <w:rPr>
          <w:rFonts w:ascii="Verdana" w:eastAsia="Verdana" w:hAnsi="Verdana" w:cs="Verdana"/>
          <w:b/>
          <w:bCs/>
          <w:sz w:val="32"/>
          <w:szCs w:val="32"/>
        </w:rPr>
      </w:pPr>
    </w:p>
    <w:p w:rsidR="00631F45" w:rsidRDefault="009A7616">
      <w:pPr>
        <w:pStyle w:val="Body"/>
      </w:pPr>
      <w:r>
        <w:rPr>
          <w:rFonts w:ascii="Verdana" w:hAnsi="Verdana"/>
          <w:b/>
          <w:bCs/>
          <w:sz w:val="34"/>
          <w:szCs w:val="34"/>
          <w:u w:val="single"/>
        </w:rPr>
        <w:t>Resolution Coordinator and contact - Diane Smiles   O1773 828586 or dianes192@gmail.com</w:t>
      </w:r>
    </w:p>
    <w:sectPr w:rsidR="00631F45" w:rsidSect="00631F4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16" w:rsidRDefault="009A7616" w:rsidP="00631F45">
      <w:r>
        <w:separator/>
      </w:r>
    </w:p>
  </w:endnote>
  <w:endnote w:type="continuationSeparator" w:id="0">
    <w:p w:rsidR="009A7616" w:rsidRDefault="009A7616" w:rsidP="0063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45" w:rsidRDefault="00631F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16" w:rsidRDefault="009A7616" w:rsidP="00631F45">
      <w:r>
        <w:separator/>
      </w:r>
    </w:p>
  </w:footnote>
  <w:footnote w:type="continuationSeparator" w:id="0">
    <w:p w:rsidR="009A7616" w:rsidRDefault="009A7616" w:rsidP="00631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45" w:rsidRDefault="00631F45">
    <w:pPr>
      <w:pStyle w:val="HeaderFooter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1F45"/>
    <w:rsid w:val="00631F45"/>
    <w:rsid w:val="007C2894"/>
    <w:rsid w:val="009A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1F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F45"/>
    <w:rPr>
      <w:u w:val="single"/>
    </w:rPr>
  </w:style>
  <w:style w:type="paragraph" w:customStyle="1" w:styleId="HeaderFooter">
    <w:name w:val="Header &amp; Footer"/>
    <w:rsid w:val="00631F4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631F45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Vivien</cp:lastModifiedBy>
  <cp:revision>2</cp:revision>
  <dcterms:created xsi:type="dcterms:W3CDTF">2016-11-22T21:39:00Z</dcterms:created>
  <dcterms:modified xsi:type="dcterms:W3CDTF">2016-11-22T21:39:00Z</dcterms:modified>
</cp:coreProperties>
</file>